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1A" w:rsidRPr="00B02C1A" w:rsidRDefault="00B02C1A" w:rsidP="00B02C1A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333399"/>
          <w:kern w:val="36"/>
          <w:sz w:val="40"/>
          <w:szCs w:val="40"/>
        </w:rPr>
      </w:pPr>
      <w:r w:rsidRPr="00B02C1A">
        <w:rPr>
          <w:rFonts w:ascii="Verdana" w:eastAsia="Times New Roman" w:hAnsi="Verdana" w:cs="Times New Roman"/>
          <w:b/>
          <w:bCs/>
          <w:color w:val="333399"/>
          <w:kern w:val="36"/>
          <w:sz w:val="40"/>
          <w:szCs w:val="40"/>
        </w:rPr>
        <w:t>Written Topics for 2013-2014</w:t>
      </w:r>
    </w:p>
    <w:p w:rsidR="00B02C1A" w:rsidRPr="00B02C1A" w:rsidRDefault="00B02C1A" w:rsidP="00B02C1A">
      <w:pPr>
        <w:rPr>
          <w:rFonts w:ascii="Times New Roman" w:eastAsia="Times New Roman" w:hAnsi="Times New Roman" w:cs="Times New Roman"/>
          <w:sz w:val="24"/>
          <w:szCs w:val="24"/>
        </w:rPr>
      </w:pPr>
      <w:r w:rsidRPr="00B02C1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B02C1A" w:rsidRPr="00B02C1A" w:rsidRDefault="00B02C1A" w:rsidP="00B02C1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At Meets #3 and #4, calculators will be allowed </w:t>
      </w:r>
      <w:r w:rsidRPr="00B02C1A">
        <w:rPr>
          <w:rFonts w:ascii="Verdana" w:eastAsia="Times New Roman" w:hAnsi="Verdana" w:cs="Times New Roman"/>
          <w:color w:val="FF0000"/>
          <w:sz w:val="20"/>
          <w:szCs w:val="20"/>
        </w:rPr>
        <w:t>only</w:t>
      </w: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 for the candy bar contest and the orals.</w:t>
      </w:r>
    </w:p>
    <w:p w:rsidR="00B02C1A" w:rsidRPr="00B02C1A" w:rsidRDefault="00B02C1A" w:rsidP="00B02C1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All symbolic manipulators, including HP's and the TI-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Nspire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 CAS, are prohibited for the freshmen and </w:t>
      </w:r>
      <w:proofErr w:type="gram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sophomore levels at all meets</w:t>
      </w:r>
      <w:proofErr w:type="gram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B02C1A" w:rsidRPr="00B02C1A" w:rsidRDefault="00B02C1A" w:rsidP="00B02C1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At Meets #1, #2, and #5, any calculator will be allowed at the junior and senior levels.</w:t>
      </w:r>
    </w:p>
    <w:p w:rsidR="00B02C1A" w:rsidRPr="00B02C1A" w:rsidRDefault="00B02C1A" w:rsidP="00B02C1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Laptops, PDAs, phones, and other non-calculating devices are not allowed.</w:t>
      </w:r>
    </w:p>
    <w:p w:rsidR="00B02C1A" w:rsidRPr="00B02C1A" w:rsidRDefault="00B02C1A" w:rsidP="00B02C1A">
      <w:pPr>
        <w:rPr>
          <w:rFonts w:ascii="Times New Roman" w:eastAsia="Times New Roman" w:hAnsi="Times New Roman" w:cs="Times New Roman"/>
          <w:sz w:val="24"/>
          <w:szCs w:val="24"/>
        </w:rPr>
      </w:pPr>
      <w:r w:rsidRPr="00B02C1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B02C1A" w:rsidRPr="00B02C1A" w:rsidRDefault="00B02C1A" w:rsidP="00B02C1A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</w:pPr>
      <w:r w:rsidRPr="00B02C1A"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  <w:t>Freshmen</w:t>
      </w:r>
    </w:p>
    <w:p w:rsidR="00B02C1A" w:rsidRPr="00B02C1A" w:rsidRDefault="00B02C1A" w:rsidP="00B02C1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Ratios, Proportion and Percent: May include money, interest, discounts, unit conversions, 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percents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increase decrease and error, and direct variations. It should not require knowledge of advanced algebra. While questions should not be trivial, they should be approachable to most contestants.</w:t>
      </w:r>
    </w:p>
    <w:p w:rsidR="00B02C1A" w:rsidRPr="00B02C1A" w:rsidRDefault="00B02C1A" w:rsidP="00B02C1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Counting Basics and Simple Probability: Includes tree type problems, combinations, and permutations, with the emphasis on organized thinking, not using formulas.</w:t>
      </w:r>
    </w:p>
    <w:p w:rsidR="00B02C1A" w:rsidRPr="00B02C1A" w:rsidRDefault="00B02C1A" w:rsidP="00B02C1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 CALCULATOR</w:t>
      </w: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. Linear Equations and Inequalities: Includes word problems leading to linear equations and inequalities, as well as simple absolute value equations and inequalities.</w:t>
      </w:r>
    </w:p>
    <w:p w:rsidR="00B02C1A" w:rsidRPr="00B02C1A" w:rsidRDefault="00B02C1A" w:rsidP="00B02C1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 CALCULATOR</w:t>
      </w: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. Number Theory and Divisibility: May include patterns (such as trailing zeros), factors, primes, divisibility rules, unique factorization, LCM, GCD, and their relationships.</w:t>
      </w:r>
    </w:p>
    <w:p w:rsidR="00B02C1A" w:rsidRPr="00B02C1A" w:rsidRDefault="00B02C1A" w:rsidP="00B02C1A">
      <w:pPr>
        <w:rPr>
          <w:rFonts w:ascii="Times New Roman" w:eastAsia="Times New Roman" w:hAnsi="Times New Roman" w:cs="Times New Roman"/>
          <w:sz w:val="24"/>
          <w:szCs w:val="24"/>
        </w:rPr>
      </w:pPr>
      <w:r w:rsidRPr="00B02C1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B02C1A" w:rsidRPr="00B02C1A" w:rsidRDefault="00B02C1A" w:rsidP="00B02C1A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</w:pPr>
      <w:r w:rsidRPr="00B02C1A"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  <w:t>Sophomores</w:t>
      </w:r>
    </w:p>
    <w:p w:rsidR="00B02C1A" w:rsidRPr="00B02C1A" w:rsidRDefault="00B02C1A" w:rsidP="00B02C1A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Perimeter, Area, and Surface Area: including squares, triangles, rectangles, circles, and shapes made from these, including the Pythagorean Theorem.</w:t>
      </w:r>
    </w:p>
    <w:p w:rsidR="00B02C1A" w:rsidRPr="00B02C1A" w:rsidRDefault="00B02C1A" w:rsidP="00B02C1A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Geometric Probability: emphasis on the concept of geometric probability rather than on difficult geometry problems. Students are not required to have a comprehensive knowledge of geometry.</w:t>
      </w:r>
    </w:p>
    <w:p w:rsidR="00B02C1A" w:rsidRPr="00B02C1A" w:rsidRDefault="00B02C1A" w:rsidP="00B02C1A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 CALCULATOR</w:t>
      </w: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. Right Triangles: All things fun about right triangles. May include Pythagorean Theorem (and triples), altitude to hypotenuse, related circles and centers, special right triangles, right triangle trigonometry.</w:t>
      </w:r>
    </w:p>
    <w:p w:rsidR="00B02C1A" w:rsidRPr="00B02C1A" w:rsidRDefault="00B02C1A" w:rsidP="00B02C1A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 CALCULATOR</w:t>
      </w: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. Advanced Geometry Topics Restricted to: 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Brahmagupta’s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formula, point to line distance formula, area of a triangle given vertices, Stewart’s Theorem, Ptolemy’s Theorem, Mass points, 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inradius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circumradius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Ceva’s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Theorem, and Theorem of Menelaus. A good reference would be Geometry by 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Rhoad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Milauskas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, and Whipple, Chapter 16.</w:t>
      </w:r>
    </w:p>
    <w:p w:rsidR="00B02C1A" w:rsidRPr="00B02C1A" w:rsidRDefault="00B02C1A" w:rsidP="00B02C1A">
      <w:pPr>
        <w:rPr>
          <w:rFonts w:ascii="Times New Roman" w:eastAsia="Times New Roman" w:hAnsi="Times New Roman" w:cs="Times New Roman"/>
          <w:sz w:val="24"/>
          <w:szCs w:val="24"/>
        </w:rPr>
      </w:pPr>
      <w:r w:rsidRPr="00B02C1A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B02C1A" w:rsidRPr="00B02C1A" w:rsidRDefault="00B02C1A" w:rsidP="00B02C1A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</w:pPr>
      <w:r w:rsidRPr="00B02C1A"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  <w:lastRenderedPageBreak/>
        <w:t>Juniors</w:t>
      </w:r>
    </w:p>
    <w:p w:rsidR="00B02C1A" w:rsidRPr="00B02C1A" w:rsidRDefault="00B02C1A" w:rsidP="00B02C1A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Systems of Linear Equations and Inequalities with Applications: May include absolute value, intersections, area and/or perimeter of a region, corner points, slopes, distances, types of systems.</w:t>
      </w:r>
    </w:p>
    <w:p w:rsidR="00B02C1A" w:rsidRPr="00B02C1A" w:rsidRDefault="00B02C1A" w:rsidP="00B02C1A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Probability: the standard treatment of probability. It may include combinations, permutations, mutually exclusive events, dependent and independent events, and conditional probability. It should not include binomial distribution </w:t>
      </w:r>
      <w:proofErr w:type="gram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nor</w:t>
      </w:r>
      <w:proofErr w:type="gram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 expected value.</w:t>
      </w:r>
    </w:p>
    <w:p w:rsidR="00B02C1A" w:rsidRPr="00B02C1A" w:rsidRDefault="00B02C1A" w:rsidP="00B02C1A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 CALCULATOR</w:t>
      </w: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. Logarithms and Exponents: May include domain and range, graphing, logarithms with positive bases including natural and common logs, emphasis on properties, exponential logarithmic growth and decay, and applications. No complex numbers.</w:t>
      </w:r>
    </w:p>
    <w:p w:rsidR="00B02C1A" w:rsidRPr="00B02C1A" w:rsidRDefault="00B02C1A" w:rsidP="00B02C1A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 CALCULATOR</w:t>
      </w: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. Sequences and Series: Including, but not restricted to, sequences and series defined by recursion, iteration, or pattern; may include arithmetic, geometric, telescoping, and harmonic sequences and series. No calculus.</w:t>
      </w:r>
    </w:p>
    <w:p w:rsidR="00B02C1A" w:rsidRPr="00B02C1A" w:rsidRDefault="00B02C1A" w:rsidP="00B02C1A">
      <w:pPr>
        <w:rPr>
          <w:rFonts w:ascii="Times New Roman" w:eastAsia="Times New Roman" w:hAnsi="Times New Roman" w:cs="Times New Roman"/>
          <w:sz w:val="24"/>
          <w:szCs w:val="24"/>
        </w:rPr>
      </w:pPr>
      <w:r w:rsidRPr="00B02C1A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B02C1A" w:rsidRPr="00B02C1A" w:rsidRDefault="00B02C1A" w:rsidP="00B02C1A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</w:pPr>
      <w:r w:rsidRPr="00B02C1A"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  <w:t>Seniors</w:t>
      </w:r>
    </w:p>
    <w:p w:rsidR="00B02C1A" w:rsidRPr="00B02C1A" w:rsidRDefault="00B02C1A" w:rsidP="00B02C1A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Geometric Transformations Using Matrices on a Plane: In two dimensions. Includes reflections, rotations, translations, dilations, shears, and compositions. Standard treatment using Algebra 2 texts. For shears refer to Mathematics of Matrices, by Phillip Davis. 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Ginn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Co., 1965, Library of Congress: 64-24818. Pages 125-161</w:t>
      </w:r>
    </w:p>
    <w:p w:rsidR="00B02C1A" w:rsidRPr="00B02C1A" w:rsidRDefault="00B02C1A" w:rsidP="00B02C1A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Probability: may include combinations, permutations, mutually exclusive events, dependent and independent events, conditional probability, Bayes Theorem, binomial distribution, expected value, and some simple geometric probability.</w:t>
      </w:r>
    </w:p>
    <w:p w:rsidR="00B02C1A" w:rsidRPr="00B02C1A" w:rsidRDefault="00B02C1A" w:rsidP="00B02C1A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 CALCULATOR</w:t>
      </w: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. Algebra of Complex Numbers: Simplifying and factoring, solving linear and quadratic equations with complex coefficients, solving linear systems with complex coefficients, vectors, 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polars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, and powers of pure imaginary numbers, including 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DeMoivre's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Theorem.</w:t>
      </w:r>
    </w:p>
    <w:p w:rsidR="00B02C1A" w:rsidRPr="00B02C1A" w:rsidRDefault="00B02C1A" w:rsidP="00B02C1A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 CALCULATOR</w:t>
      </w: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. Conics: including locus definitions, eccentricity, and focus/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directrix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 properties. No 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parametrics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, no polar, and no rotations.</w:t>
      </w:r>
    </w:p>
    <w:p w:rsidR="00B02C1A" w:rsidRDefault="00B02C1A" w:rsidP="00B02C1A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333399"/>
          <w:kern w:val="36"/>
          <w:sz w:val="40"/>
          <w:szCs w:val="40"/>
        </w:rPr>
      </w:pPr>
    </w:p>
    <w:p w:rsidR="00B02C1A" w:rsidRPr="00B02C1A" w:rsidRDefault="00B02C1A" w:rsidP="00B02C1A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333399"/>
          <w:kern w:val="36"/>
          <w:sz w:val="40"/>
          <w:szCs w:val="40"/>
        </w:rPr>
      </w:pPr>
      <w:r w:rsidRPr="00B02C1A">
        <w:rPr>
          <w:rFonts w:ascii="Verdana" w:eastAsia="Times New Roman" w:hAnsi="Verdana" w:cs="Times New Roman"/>
          <w:b/>
          <w:bCs/>
          <w:color w:val="333399"/>
          <w:kern w:val="36"/>
          <w:sz w:val="40"/>
          <w:szCs w:val="40"/>
        </w:rPr>
        <w:t>Oral Topics for 2013-2014</w:t>
      </w:r>
    </w:p>
    <w:p w:rsidR="00B02C1A" w:rsidRPr="00B02C1A" w:rsidRDefault="00B02C1A" w:rsidP="00B02C1A">
      <w:pPr>
        <w:rPr>
          <w:rFonts w:ascii="Times New Roman" w:eastAsia="Times New Roman" w:hAnsi="Times New Roman" w:cs="Times New Roman"/>
          <w:sz w:val="24"/>
          <w:szCs w:val="24"/>
        </w:rPr>
      </w:pPr>
      <w:r w:rsidRPr="00B02C1A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noshade="t" o:hr="t" fillcolor="black" stroked="f"/>
        </w:pict>
      </w:r>
    </w:p>
    <w:p w:rsidR="00B02C1A" w:rsidRPr="00B02C1A" w:rsidRDefault="00B02C1A" w:rsidP="00B02C1A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Meet 1: </w:t>
      </w:r>
      <w:r w:rsidRPr="00B02C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Voting Methods</w:t>
      </w: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. For All Practical Purposes, by COMAP. Chapters 12 (Social Choice) and 13 (Weighted Voting Systems) in edition 6. These are chapters 11 and 12 in the 4th edition</w:t>
      </w:r>
      <w:proofErr w:type="gram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..</w:t>
      </w:r>
      <w:proofErr w:type="gramEnd"/>
    </w:p>
    <w:p w:rsidR="00B02C1A" w:rsidRPr="00B02C1A" w:rsidRDefault="00B02C1A" w:rsidP="00B02C1A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Meet 2: </w:t>
      </w:r>
      <w:r w:rsidRPr="00B02C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Theory of </w:t>
      </w:r>
      <w:proofErr w:type="spellStart"/>
      <w:r w:rsidRPr="00B02C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Congruences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. Elementary Number Theory, by David Burton. Chapter 4.</w:t>
      </w:r>
    </w:p>
    <w:p w:rsidR="00B02C1A" w:rsidRPr="00B02C1A" w:rsidRDefault="00B02C1A" w:rsidP="00B02C1A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Meet 3: </w:t>
      </w:r>
      <w:r w:rsidRPr="00B02C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Parametric Equations</w:t>
      </w: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Anayltic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 Geometry, by Gordon Fuller and Dalton </w:t>
      </w:r>
      <w:proofErr w:type="spellStart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Tarwater</w:t>
      </w:r>
      <w:proofErr w:type="spellEnd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. Chapter 8.</w:t>
      </w:r>
    </w:p>
    <w:p w:rsidR="00B02C1A" w:rsidRPr="00B02C1A" w:rsidRDefault="00B02C1A" w:rsidP="00B02C1A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>Meet 4: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I will send out as soon as test writers come up with the topic and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resourse</w:t>
      </w:r>
      <w:bookmarkStart w:id="0" w:name="_GoBack"/>
      <w:bookmarkEnd w:id="0"/>
      <w:r w:rsidRPr="00B02C1A">
        <w:rPr>
          <w:rFonts w:ascii="Verdana" w:eastAsia="Times New Roman" w:hAnsi="Verdana" w:cs="Times New Roman"/>
          <w:color w:val="000000"/>
          <w:sz w:val="20"/>
          <w:szCs w:val="20"/>
        </w:rPr>
        <w:t xml:space="preserve"> .</w:t>
      </w:r>
      <w:proofErr w:type="gramEnd"/>
    </w:p>
    <w:p w:rsidR="00432736" w:rsidRDefault="00B02C1A"/>
    <w:sectPr w:rsidR="004327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1A" w:rsidRDefault="00B02C1A" w:rsidP="00B02C1A">
      <w:r>
        <w:separator/>
      </w:r>
    </w:p>
  </w:endnote>
  <w:endnote w:type="continuationSeparator" w:id="0">
    <w:p w:rsidR="00B02C1A" w:rsidRDefault="00B02C1A" w:rsidP="00B0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1A" w:rsidRDefault="00B02C1A" w:rsidP="00B02C1A">
      <w:r>
        <w:separator/>
      </w:r>
    </w:p>
  </w:footnote>
  <w:footnote w:type="continuationSeparator" w:id="0">
    <w:p w:rsidR="00B02C1A" w:rsidRDefault="00B02C1A" w:rsidP="00B0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1A" w:rsidRDefault="00B02C1A">
    <w:pPr>
      <w:pStyle w:val="Header"/>
    </w:pPr>
    <w:r>
      <w:t xml:space="preserve">Greater Atlanta Math Exam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591"/>
    <w:multiLevelType w:val="multilevel"/>
    <w:tmpl w:val="AFD2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E6943"/>
    <w:multiLevelType w:val="multilevel"/>
    <w:tmpl w:val="18EE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5242B"/>
    <w:multiLevelType w:val="multilevel"/>
    <w:tmpl w:val="9154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B2446"/>
    <w:multiLevelType w:val="multilevel"/>
    <w:tmpl w:val="B02E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D6026"/>
    <w:multiLevelType w:val="multilevel"/>
    <w:tmpl w:val="BD28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B1126"/>
    <w:multiLevelType w:val="multilevel"/>
    <w:tmpl w:val="35EA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1A"/>
    <w:rsid w:val="0019544F"/>
    <w:rsid w:val="00A40BA4"/>
    <w:rsid w:val="00B02C1A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2C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02C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2C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02C1A"/>
  </w:style>
  <w:style w:type="paragraph" w:styleId="Header">
    <w:name w:val="header"/>
    <w:basedOn w:val="Normal"/>
    <w:link w:val="HeaderChar"/>
    <w:uiPriority w:val="99"/>
    <w:unhideWhenUsed/>
    <w:rsid w:val="00B02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C1A"/>
  </w:style>
  <w:style w:type="paragraph" w:styleId="Footer">
    <w:name w:val="footer"/>
    <w:basedOn w:val="Normal"/>
    <w:link w:val="FooterChar"/>
    <w:uiPriority w:val="99"/>
    <w:unhideWhenUsed/>
    <w:rsid w:val="00B02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2C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02C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2C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02C1A"/>
  </w:style>
  <w:style w:type="paragraph" w:styleId="Header">
    <w:name w:val="header"/>
    <w:basedOn w:val="Normal"/>
    <w:link w:val="HeaderChar"/>
    <w:uiPriority w:val="99"/>
    <w:unhideWhenUsed/>
    <w:rsid w:val="00B02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C1A"/>
  </w:style>
  <w:style w:type="paragraph" w:styleId="Footer">
    <w:name w:val="footer"/>
    <w:basedOn w:val="Normal"/>
    <w:link w:val="FooterChar"/>
    <w:uiPriority w:val="99"/>
    <w:unhideWhenUsed/>
    <w:rsid w:val="00B02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Frisbee, Elizabeth</dc:creator>
  <cp:lastModifiedBy>Frisbee, Elizabeth</cp:lastModifiedBy>
  <cp:revision>1</cp:revision>
  <dcterms:created xsi:type="dcterms:W3CDTF">2013-08-20T14:59:00Z</dcterms:created>
  <dcterms:modified xsi:type="dcterms:W3CDTF">2013-08-20T15:02:00Z</dcterms:modified>
</cp:coreProperties>
</file>