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C7" w:rsidRPr="00F060C7" w:rsidRDefault="00F060C7" w:rsidP="00F060C7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333399"/>
          <w:kern w:val="36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color w:val="333399"/>
          <w:kern w:val="36"/>
          <w:sz w:val="40"/>
          <w:szCs w:val="40"/>
        </w:rPr>
        <w:t xml:space="preserve">GAME </w:t>
      </w:r>
      <w:r w:rsidRPr="00F060C7">
        <w:rPr>
          <w:rFonts w:ascii="Verdana" w:eastAsia="Times New Roman" w:hAnsi="Verdana" w:cs="Times New Roman"/>
          <w:b/>
          <w:bCs/>
          <w:color w:val="333399"/>
          <w:kern w:val="36"/>
          <w:sz w:val="40"/>
          <w:szCs w:val="40"/>
        </w:rPr>
        <w:t>Written Topics for 2012-2013</w:t>
      </w:r>
    </w:p>
    <w:p w:rsidR="00F060C7" w:rsidRPr="00F060C7" w:rsidRDefault="00E15808" w:rsidP="00F060C7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F060C7" w:rsidRPr="00F060C7" w:rsidRDefault="00F060C7" w:rsidP="00F060C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sz w:val="20"/>
          <w:szCs w:val="20"/>
        </w:rPr>
        <w:t xml:space="preserve">At Meets #3 and #4, calculators will be allowed </w:t>
      </w:r>
      <w:r w:rsidRPr="00F060C7">
        <w:rPr>
          <w:rFonts w:ascii="Verdana" w:eastAsia="Times New Roman" w:hAnsi="Verdana" w:cs="Times New Roman"/>
          <w:color w:val="FF0000"/>
          <w:sz w:val="20"/>
          <w:szCs w:val="20"/>
        </w:rPr>
        <w:t>only</w:t>
      </w:r>
      <w:r w:rsidRPr="00F060C7">
        <w:rPr>
          <w:rFonts w:ascii="Verdana" w:eastAsia="Times New Roman" w:hAnsi="Verdana" w:cs="Times New Roman"/>
          <w:sz w:val="20"/>
          <w:szCs w:val="20"/>
        </w:rPr>
        <w:t xml:space="preserve"> for the candy bar contest and the orals.</w:t>
      </w:r>
    </w:p>
    <w:p w:rsidR="00F060C7" w:rsidRPr="00F060C7" w:rsidRDefault="00F060C7" w:rsidP="00F060C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sz w:val="20"/>
          <w:szCs w:val="20"/>
        </w:rPr>
        <w:t>All symbolic manipulators, including HP's and the TI-</w:t>
      </w:r>
      <w:proofErr w:type="spellStart"/>
      <w:r w:rsidRPr="00F060C7">
        <w:rPr>
          <w:rFonts w:ascii="Verdana" w:eastAsia="Times New Roman" w:hAnsi="Verdana" w:cs="Times New Roman"/>
          <w:sz w:val="20"/>
          <w:szCs w:val="20"/>
        </w:rPr>
        <w:t>Nspire</w:t>
      </w:r>
      <w:proofErr w:type="spellEnd"/>
      <w:r w:rsidRPr="00F060C7">
        <w:rPr>
          <w:rFonts w:ascii="Verdana" w:eastAsia="Times New Roman" w:hAnsi="Verdana" w:cs="Times New Roman"/>
          <w:sz w:val="20"/>
          <w:szCs w:val="20"/>
        </w:rPr>
        <w:t xml:space="preserve"> CAS, are prohibited for the freshmen and </w:t>
      </w:r>
      <w:proofErr w:type="gramStart"/>
      <w:r w:rsidRPr="00F060C7">
        <w:rPr>
          <w:rFonts w:ascii="Verdana" w:eastAsia="Times New Roman" w:hAnsi="Verdana" w:cs="Times New Roman"/>
          <w:sz w:val="20"/>
          <w:szCs w:val="20"/>
        </w:rPr>
        <w:t>sophomore levels at all meets</w:t>
      </w:r>
      <w:proofErr w:type="gramEnd"/>
      <w:r w:rsidRPr="00F060C7">
        <w:rPr>
          <w:rFonts w:ascii="Verdana" w:eastAsia="Times New Roman" w:hAnsi="Verdana" w:cs="Times New Roman"/>
          <w:sz w:val="20"/>
          <w:szCs w:val="20"/>
        </w:rPr>
        <w:t>.</w:t>
      </w:r>
    </w:p>
    <w:p w:rsidR="00F060C7" w:rsidRPr="00F060C7" w:rsidRDefault="00F060C7" w:rsidP="00F060C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sz w:val="20"/>
          <w:szCs w:val="20"/>
        </w:rPr>
        <w:t>At Meets #1, #2, and #5, any calculator will be allowed at the junior and senior levels.</w:t>
      </w:r>
    </w:p>
    <w:p w:rsidR="00F060C7" w:rsidRPr="00F060C7" w:rsidRDefault="00F060C7" w:rsidP="00F060C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sz w:val="20"/>
          <w:szCs w:val="20"/>
        </w:rPr>
        <w:t xml:space="preserve">Laptops, PDAs, phones, and other non-calculating devices are not allowed. </w:t>
      </w:r>
      <w:r w:rsidR="00E15808">
        <w:rPr>
          <w:rFonts w:ascii="Verdana" w:eastAsia="Times New Roman" w:hAnsi="Verdana" w:cs="Times New Roman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F060C7" w:rsidRPr="00F060C7" w:rsidRDefault="00F060C7" w:rsidP="00F060C7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</w:pPr>
      <w:r w:rsidRPr="00F060C7"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  <w:t>Freshmen</w:t>
      </w:r>
    </w:p>
    <w:p w:rsidR="00F060C7" w:rsidRPr="00F060C7" w:rsidRDefault="00F060C7" w:rsidP="00F060C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sz w:val="20"/>
          <w:szCs w:val="20"/>
        </w:rPr>
        <w:t xml:space="preserve">Ratios, Proportion and Percent: May include money, interest, discounts, unit conversions, </w:t>
      </w:r>
      <w:proofErr w:type="spellStart"/>
      <w:r w:rsidRPr="00F060C7">
        <w:rPr>
          <w:rFonts w:ascii="Verdana" w:eastAsia="Times New Roman" w:hAnsi="Verdana" w:cs="Times New Roman"/>
          <w:sz w:val="20"/>
          <w:szCs w:val="20"/>
        </w:rPr>
        <w:t>percents</w:t>
      </w:r>
      <w:proofErr w:type="spellEnd"/>
      <w:r w:rsidRPr="00F060C7">
        <w:rPr>
          <w:rFonts w:ascii="Verdana" w:eastAsia="Times New Roman" w:hAnsi="Verdana" w:cs="Times New Roman"/>
          <w:sz w:val="20"/>
          <w:szCs w:val="20"/>
        </w:rPr>
        <w:t xml:space="preserve"> of increase decrease and error, and direct variations. It should not require knowledge of advanced algebra. While questions should not be trivial, they should be approachable to most contestants. </w:t>
      </w:r>
    </w:p>
    <w:p w:rsidR="00F060C7" w:rsidRPr="00F060C7" w:rsidRDefault="00F060C7" w:rsidP="00F060C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sz w:val="20"/>
          <w:szCs w:val="20"/>
        </w:rPr>
        <w:t xml:space="preserve">Counting Basics and Simple Probability: Includes tree type problems, combinations, and permutations, with the emphasis on organized thinking, not using formulas. </w:t>
      </w:r>
    </w:p>
    <w:p w:rsidR="00F060C7" w:rsidRPr="00F060C7" w:rsidRDefault="00F060C7" w:rsidP="00F060C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b/>
          <w:bCs/>
          <w:sz w:val="20"/>
          <w:szCs w:val="20"/>
        </w:rPr>
        <w:t>NO CALCULATOR</w:t>
      </w:r>
      <w:r w:rsidRPr="00F060C7">
        <w:rPr>
          <w:rFonts w:ascii="Verdana" w:eastAsia="Times New Roman" w:hAnsi="Verdana" w:cs="Times New Roman"/>
          <w:sz w:val="20"/>
          <w:szCs w:val="20"/>
        </w:rPr>
        <w:t xml:space="preserve">. Number Theory and Divisibility: may include patterns (such as trailing zeros), factors, primes, divisibility rules, unique factorization, LCM, GCD, and their relationships. </w:t>
      </w:r>
    </w:p>
    <w:p w:rsidR="00F060C7" w:rsidRPr="00F060C7" w:rsidRDefault="00F060C7" w:rsidP="00F060C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b/>
          <w:bCs/>
          <w:sz w:val="20"/>
          <w:szCs w:val="20"/>
        </w:rPr>
        <w:t>NO CALCULATOR</w:t>
      </w:r>
      <w:r w:rsidRPr="00F060C7">
        <w:rPr>
          <w:rFonts w:ascii="Verdana" w:eastAsia="Times New Roman" w:hAnsi="Verdana" w:cs="Times New Roman"/>
          <w:sz w:val="20"/>
          <w:szCs w:val="20"/>
        </w:rPr>
        <w:t xml:space="preserve">. Systems of Linear Equations and Inequalities with Applications: Limited to two variables. May include absolute value and should know vocabulary such as consistent, inconsistent, dependent, independent. </w:t>
      </w:r>
    </w:p>
    <w:p w:rsidR="00F060C7" w:rsidRPr="00F060C7" w:rsidRDefault="00E15808" w:rsidP="00F060C7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F060C7" w:rsidRPr="00F060C7" w:rsidRDefault="00F060C7" w:rsidP="00F060C7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</w:pPr>
      <w:r w:rsidRPr="00F060C7"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  <w:t>Sophomores</w:t>
      </w:r>
    </w:p>
    <w:p w:rsidR="00F060C7" w:rsidRPr="00F060C7" w:rsidRDefault="00F060C7" w:rsidP="00F060C7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sz w:val="20"/>
          <w:szCs w:val="20"/>
        </w:rPr>
        <w:t xml:space="preserve">Perimeter, Area, and Surface Area: including squares, triangles, rectangles, circles, and shapes made </w:t>
      </w:r>
      <w:proofErr w:type="gramStart"/>
      <w:r w:rsidRPr="00F060C7">
        <w:rPr>
          <w:rFonts w:ascii="Verdana" w:eastAsia="Times New Roman" w:hAnsi="Verdana" w:cs="Times New Roman"/>
          <w:sz w:val="20"/>
          <w:szCs w:val="20"/>
        </w:rPr>
        <w:t>from</w:t>
      </w:r>
      <w:proofErr w:type="gramEnd"/>
      <w:r w:rsidRPr="00F060C7">
        <w:rPr>
          <w:rFonts w:ascii="Verdana" w:eastAsia="Times New Roman" w:hAnsi="Verdana" w:cs="Times New Roman"/>
          <w:sz w:val="20"/>
          <w:szCs w:val="20"/>
        </w:rPr>
        <w:t xml:space="preserve"> these, including the Pythagorean Theorem. </w:t>
      </w:r>
    </w:p>
    <w:p w:rsidR="00F060C7" w:rsidRPr="00F060C7" w:rsidRDefault="00F060C7" w:rsidP="00F060C7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sz w:val="20"/>
          <w:szCs w:val="20"/>
        </w:rPr>
        <w:t xml:space="preserve">Geometric Probability: emphasis on the concept of geometric probability rather than on difficult geometry problems. Students are not required to have a comprehensive knowledge of geometry. </w:t>
      </w:r>
    </w:p>
    <w:p w:rsidR="00F060C7" w:rsidRPr="00F060C7" w:rsidRDefault="00F060C7" w:rsidP="00F060C7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b/>
          <w:bCs/>
          <w:sz w:val="20"/>
          <w:szCs w:val="20"/>
        </w:rPr>
        <w:t>NO CALCULATOR</w:t>
      </w:r>
      <w:r w:rsidRPr="00F060C7">
        <w:rPr>
          <w:rFonts w:ascii="Verdana" w:eastAsia="Times New Roman" w:hAnsi="Verdana" w:cs="Times New Roman"/>
          <w:sz w:val="20"/>
          <w:szCs w:val="20"/>
        </w:rPr>
        <w:t xml:space="preserve">. Similarity: the standard geometric treatment including perimeter, area, and volume relationships, conditions determining similarity, similarity in right triangles and polygons. It may include a few proportion theorems that are not specifically similarity, such as the angle bisector theorem. </w:t>
      </w:r>
    </w:p>
    <w:p w:rsidR="00F060C7" w:rsidRPr="00F060C7" w:rsidRDefault="00F060C7" w:rsidP="00F060C7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b/>
          <w:bCs/>
          <w:sz w:val="20"/>
          <w:szCs w:val="20"/>
        </w:rPr>
        <w:t>NO CALCULATOR</w:t>
      </w:r>
      <w:r w:rsidRPr="00F060C7">
        <w:rPr>
          <w:rFonts w:ascii="Verdana" w:eastAsia="Times New Roman" w:hAnsi="Verdana" w:cs="Times New Roman"/>
          <w:sz w:val="20"/>
          <w:szCs w:val="20"/>
        </w:rPr>
        <w:t xml:space="preserve">. Advanced Geometry Topics Restricted to: </w:t>
      </w:r>
      <w:proofErr w:type="spellStart"/>
      <w:r w:rsidRPr="00F060C7">
        <w:rPr>
          <w:rFonts w:ascii="Verdana" w:eastAsia="Times New Roman" w:hAnsi="Verdana" w:cs="Times New Roman"/>
          <w:sz w:val="20"/>
          <w:szCs w:val="20"/>
        </w:rPr>
        <w:t>Brahmagupta’s</w:t>
      </w:r>
      <w:proofErr w:type="spellEnd"/>
      <w:r w:rsidRPr="00F060C7">
        <w:rPr>
          <w:rFonts w:ascii="Verdana" w:eastAsia="Times New Roman" w:hAnsi="Verdana" w:cs="Times New Roman"/>
          <w:sz w:val="20"/>
          <w:szCs w:val="20"/>
        </w:rPr>
        <w:t xml:space="preserve"> formula, point to line distance formula, area of a triangle given vertices, Stewart’s Theorem, Ptolemy’s Theorem, Mass points, </w:t>
      </w:r>
      <w:proofErr w:type="spellStart"/>
      <w:r w:rsidRPr="00F060C7">
        <w:rPr>
          <w:rFonts w:ascii="Verdana" w:eastAsia="Times New Roman" w:hAnsi="Verdana" w:cs="Times New Roman"/>
          <w:sz w:val="20"/>
          <w:szCs w:val="20"/>
        </w:rPr>
        <w:t>inradius</w:t>
      </w:r>
      <w:proofErr w:type="spellEnd"/>
      <w:r w:rsidRPr="00F060C7">
        <w:rPr>
          <w:rFonts w:ascii="Verdana" w:eastAsia="Times New Roman" w:hAnsi="Verdana" w:cs="Times New Roman"/>
          <w:sz w:val="20"/>
          <w:szCs w:val="20"/>
        </w:rPr>
        <w:t xml:space="preserve"> and </w:t>
      </w:r>
      <w:proofErr w:type="spellStart"/>
      <w:r w:rsidRPr="00F060C7">
        <w:rPr>
          <w:rFonts w:ascii="Verdana" w:eastAsia="Times New Roman" w:hAnsi="Verdana" w:cs="Times New Roman"/>
          <w:sz w:val="20"/>
          <w:szCs w:val="20"/>
        </w:rPr>
        <w:t>circumradius</w:t>
      </w:r>
      <w:proofErr w:type="spellEnd"/>
      <w:r w:rsidRPr="00F060C7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F060C7">
        <w:rPr>
          <w:rFonts w:ascii="Verdana" w:eastAsia="Times New Roman" w:hAnsi="Verdana" w:cs="Times New Roman"/>
          <w:sz w:val="20"/>
          <w:szCs w:val="20"/>
        </w:rPr>
        <w:t>Ceva’s</w:t>
      </w:r>
      <w:proofErr w:type="spellEnd"/>
      <w:r w:rsidRPr="00F060C7">
        <w:rPr>
          <w:rFonts w:ascii="Verdana" w:eastAsia="Times New Roman" w:hAnsi="Verdana" w:cs="Times New Roman"/>
          <w:sz w:val="20"/>
          <w:szCs w:val="20"/>
        </w:rPr>
        <w:t xml:space="preserve"> Theorem, and Theorem of Menelaus. A good reference would be Geometry by </w:t>
      </w:r>
      <w:proofErr w:type="spellStart"/>
      <w:r w:rsidRPr="00F060C7">
        <w:rPr>
          <w:rFonts w:ascii="Verdana" w:eastAsia="Times New Roman" w:hAnsi="Verdana" w:cs="Times New Roman"/>
          <w:sz w:val="20"/>
          <w:szCs w:val="20"/>
        </w:rPr>
        <w:t>Rhoad</w:t>
      </w:r>
      <w:proofErr w:type="spellEnd"/>
      <w:r w:rsidRPr="00F060C7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F060C7">
        <w:rPr>
          <w:rFonts w:ascii="Verdana" w:eastAsia="Times New Roman" w:hAnsi="Verdana" w:cs="Times New Roman"/>
          <w:sz w:val="20"/>
          <w:szCs w:val="20"/>
        </w:rPr>
        <w:t>Milauskas</w:t>
      </w:r>
      <w:proofErr w:type="spellEnd"/>
      <w:r w:rsidRPr="00F060C7">
        <w:rPr>
          <w:rFonts w:ascii="Verdana" w:eastAsia="Times New Roman" w:hAnsi="Verdana" w:cs="Times New Roman"/>
          <w:sz w:val="20"/>
          <w:szCs w:val="20"/>
        </w:rPr>
        <w:t xml:space="preserve">, and Whipple, Chapter 16. </w:t>
      </w:r>
    </w:p>
    <w:p w:rsidR="00F060C7" w:rsidRPr="00F060C7" w:rsidRDefault="00E15808" w:rsidP="00F060C7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F060C7" w:rsidRPr="00F060C7" w:rsidRDefault="00F060C7" w:rsidP="00F060C7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</w:pPr>
      <w:r w:rsidRPr="00F060C7"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  <w:t>Juniors</w:t>
      </w:r>
    </w:p>
    <w:p w:rsidR="00F060C7" w:rsidRPr="00F060C7" w:rsidRDefault="00F060C7" w:rsidP="00F060C7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sz w:val="20"/>
          <w:szCs w:val="20"/>
        </w:rPr>
        <w:t xml:space="preserve">Algebraic Coordinate Geometry including Circles: standard material including power theorems, arcs, angles, area, inscribed and circumscribed polygons, sectors and segments, and equations of circles. Coordinates are included. No trig. </w:t>
      </w:r>
    </w:p>
    <w:p w:rsidR="00F060C7" w:rsidRPr="00F060C7" w:rsidRDefault="00F060C7" w:rsidP="00F060C7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sz w:val="20"/>
          <w:szCs w:val="20"/>
        </w:rPr>
        <w:t xml:space="preserve">Probability: the standard treatment of probability. It may include combinations, permutations, mutually exclusive events, dependent and independent events, and conditional probability. It should not include binomial distribution </w:t>
      </w:r>
      <w:proofErr w:type="gramStart"/>
      <w:r w:rsidRPr="00F060C7">
        <w:rPr>
          <w:rFonts w:ascii="Verdana" w:eastAsia="Times New Roman" w:hAnsi="Verdana" w:cs="Times New Roman"/>
          <w:sz w:val="20"/>
          <w:szCs w:val="20"/>
        </w:rPr>
        <w:t>nor</w:t>
      </w:r>
      <w:proofErr w:type="gramEnd"/>
      <w:r w:rsidRPr="00F060C7">
        <w:rPr>
          <w:rFonts w:ascii="Verdana" w:eastAsia="Times New Roman" w:hAnsi="Verdana" w:cs="Times New Roman"/>
          <w:sz w:val="20"/>
          <w:szCs w:val="20"/>
        </w:rPr>
        <w:t xml:space="preserve"> expected value. </w:t>
      </w:r>
    </w:p>
    <w:p w:rsidR="00F060C7" w:rsidRPr="00F060C7" w:rsidRDefault="00F060C7" w:rsidP="00F060C7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b/>
          <w:bCs/>
          <w:sz w:val="20"/>
          <w:szCs w:val="20"/>
        </w:rPr>
        <w:t>NO CALCULATOR</w:t>
      </w:r>
      <w:r w:rsidRPr="00F060C7">
        <w:rPr>
          <w:rFonts w:ascii="Verdana" w:eastAsia="Times New Roman" w:hAnsi="Verdana" w:cs="Times New Roman"/>
          <w:sz w:val="20"/>
          <w:szCs w:val="20"/>
        </w:rPr>
        <w:t xml:space="preserve">. Geometric Transformations Using Matrices on a Plane: In two dimensions. Includes reflections, rotations, translations, dilations, shears, and compositions. Standard treatment using Algebra 2 texts. For shears refer to Mathematics of Matrices, by Phillip Davis. </w:t>
      </w:r>
      <w:proofErr w:type="spellStart"/>
      <w:r w:rsidRPr="00F060C7">
        <w:rPr>
          <w:rFonts w:ascii="Verdana" w:eastAsia="Times New Roman" w:hAnsi="Verdana" w:cs="Times New Roman"/>
          <w:sz w:val="20"/>
          <w:szCs w:val="20"/>
        </w:rPr>
        <w:t>Ginn</w:t>
      </w:r>
      <w:proofErr w:type="spellEnd"/>
      <w:r w:rsidRPr="00F060C7">
        <w:rPr>
          <w:rFonts w:ascii="Verdana" w:eastAsia="Times New Roman" w:hAnsi="Verdana" w:cs="Times New Roman"/>
          <w:sz w:val="20"/>
          <w:szCs w:val="20"/>
        </w:rPr>
        <w:t xml:space="preserve"> and Co., 1965, Library of Congress: 64-24818. Pages 125-161 (Oral #2, 2007-8). </w:t>
      </w:r>
    </w:p>
    <w:p w:rsidR="00F060C7" w:rsidRPr="00F060C7" w:rsidRDefault="00F060C7" w:rsidP="00F060C7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b/>
          <w:bCs/>
          <w:sz w:val="20"/>
          <w:szCs w:val="20"/>
        </w:rPr>
        <w:t>NO CALCULATOR</w:t>
      </w:r>
      <w:r w:rsidRPr="00F060C7">
        <w:rPr>
          <w:rFonts w:ascii="Verdana" w:eastAsia="Times New Roman" w:hAnsi="Verdana" w:cs="Times New Roman"/>
          <w:sz w:val="20"/>
          <w:szCs w:val="20"/>
        </w:rPr>
        <w:t xml:space="preserve">. Sequences and Series: including, but not restricted to, sequences and series defined by recursion, iteration, or pattern; may include arithmetic, geometric, telescoping, and harmonic sequences and series. No calculus. </w:t>
      </w:r>
    </w:p>
    <w:p w:rsidR="00F060C7" w:rsidRPr="00F060C7" w:rsidRDefault="00E15808" w:rsidP="00F060C7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lastRenderedPageBreak/>
        <w:pict>
          <v:rect id="_x0000_i1031" style="width:0;height:1.5pt" o:hralign="center" o:hrstd="t" o:hr="t" fillcolor="#a0a0a0" stroked="f"/>
        </w:pict>
      </w:r>
    </w:p>
    <w:p w:rsidR="00F060C7" w:rsidRPr="00F060C7" w:rsidRDefault="00F060C7" w:rsidP="00F060C7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</w:pPr>
      <w:r w:rsidRPr="00F060C7">
        <w:rPr>
          <w:rFonts w:ascii="Verdana" w:eastAsia="Times New Roman" w:hAnsi="Verdana" w:cs="Times New Roman"/>
          <w:b/>
          <w:bCs/>
          <w:color w:val="DD0000"/>
          <w:sz w:val="28"/>
          <w:szCs w:val="28"/>
        </w:rPr>
        <w:t>Seniors</w:t>
      </w:r>
    </w:p>
    <w:p w:rsidR="00F060C7" w:rsidRPr="00F060C7" w:rsidRDefault="00F060C7" w:rsidP="00F060C7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sz w:val="20"/>
          <w:szCs w:val="20"/>
        </w:rPr>
        <w:t xml:space="preserve">Trigonometry Applications, Equations and Theory: including laws of </w:t>
      </w:r>
      <w:proofErr w:type="spellStart"/>
      <w:r w:rsidRPr="00F060C7">
        <w:rPr>
          <w:rFonts w:ascii="Verdana" w:eastAsia="Times New Roman" w:hAnsi="Verdana" w:cs="Times New Roman"/>
          <w:sz w:val="20"/>
          <w:szCs w:val="20"/>
        </w:rPr>
        <w:t>sines</w:t>
      </w:r>
      <w:proofErr w:type="spellEnd"/>
      <w:r w:rsidRPr="00F060C7">
        <w:rPr>
          <w:rFonts w:ascii="Verdana" w:eastAsia="Times New Roman" w:hAnsi="Verdana" w:cs="Times New Roman"/>
          <w:sz w:val="20"/>
          <w:szCs w:val="20"/>
        </w:rPr>
        <w:t xml:space="preserve"> and cosines, and of course, word problems. </w:t>
      </w:r>
    </w:p>
    <w:p w:rsidR="00F060C7" w:rsidRPr="00F060C7" w:rsidRDefault="00F060C7" w:rsidP="00F060C7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sz w:val="20"/>
          <w:szCs w:val="20"/>
        </w:rPr>
        <w:t xml:space="preserve">Probability: may include combinations, permutations, mutually exclusive events, dependent and independent events, conditional probability, Bayes Theorem, binomial distribution, expected value, and some simple geometric probability. </w:t>
      </w:r>
    </w:p>
    <w:p w:rsidR="00F060C7" w:rsidRPr="00F060C7" w:rsidRDefault="00F060C7" w:rsidP="00F060C7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b/>
          <w:bCs/>
          <w:sz w:val="20"/>
          <w:szCs w:val="20"/>
        </w:rPr>
        <w:t>NO CALCULATOR</w:t>
      </w:r>
      <w:r w:rsidRPr="00F060C7">
        <w:rPr>
          <w:rFonts w:ascii="Verdana" w:eastAsia="Times New Roman" w:hAnsi="Verdana" w:cs="Times New Roman"/>
          <w:sz w:val="20"/>
          <w:szCs w:val="20"/>
        </w:rPr>
        <w:t xml:space="preserve">. Conics: including locus definitions, eccentricity, and </w:t>
      </w:r>
      <w:proofErr w:type="spellStart"/>
      <w:r w:rsidRPr="00F060C7">
        <w:rPr>
          <w:rFonts w:ascii="Verdana" w:eastAsia="Times New Roman" w:hAnsi="Verdana" w:cs="Times New Roman"/>
          <w:sz w:val="20"/>
          <w:szCs w:val="20"/>
        </w:rPr>
        <w:t>directrix</w:t>
      </w:r>
      <w:proofErr w:type="spellEnd"/>
      <w:r w:rsidRPr="00F060C7">
        <w:rPr>
          <w:rFonts w:ascii="Verdana" w:eastAsia="Times New Roman" w:hAnsi="Verdana" w:cs="Times New Roman"/>
          <w:sz w:val="20"/>
          <w:szCs w:val="20"/>
        </w:rPr>
        <w:t xml:space="preserve">. No </w:t>
      </w:r>
      <w:proofErr w:type="spellStart"/>
      <w:r w:rsidRPr="00F060C7">
        <w:rPr>
          <w:rFonts w:ascii="Verdana" w:eastAsia="Times New Roman" w:hAnsi="Verdana" w:cs="Times New Roman"/>
          <w:sz w:val="20"/>
          <w:szCs w:val="20"/>
        </w:rPr>
        <w:t>parametrics</w:t>
      </w:r>
      <w:proofErr w:type="spellEnd"/>
      <w:r w:rsidRPr="00F060C7">
        <w:rPr>
          <w:rFonts w:ascii="Verdana" w:eastAsia="Times New Roman" w:hAnsi="Verdana" w:cs="Times New Roman"/>
          <w:sz w:val="20"/>
          <w:szCs w:val="20"/>
        </w:rPr>
        <w:t xml:space="preserve">, no polar, and no rotations. </w:t>
      </w:r>
    </w:p>
    <w:p w:rsidR="00F060C7" w:rsidRPr="00F060C7" w:rsidRDefault="00F060C7" w:rsidP="00F060C7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060C7">
        <w:rPr>
          <w:rFonts w:ascii="Verdana" w:eastAsia="Times New Roman" w:hAnsi="Verdana" w:cs="Times New Roman"/>
          <w:b/>
          <w:bCs/>
          <w:sz w:val="20"/>
          <w:szCs w:val="20"/>
        </w:rPr>
        <w:t>NO CALCULATOR</w:t>
      </w:r>
      <w:r w:rsidRPr="00F060C7">
        <w:rPr>
          <w:rFonts w:ascii="Verdana" w:eastAsia="Times New Roman" w:hAnsi="Verdana" w:cs="Times New Roman"/>
          <w:sz w:val="20"/>
          <w:szCs w:val="20"/>
        </w:rPr>
        <w:t xml:space="preserve">. Theory of Equations: including factor, remainder, and rational root theorems, upper bounds, coefficient analysis, </w:t>
      </w:r>
      <w:proofErr w:type="spellStart"/>
      <w:r w:rsidRPr="00F060C7">
        <w:rPr>
          <w:rFonts w:ascii="Verdana" w:eastAsia="Times New Roman" w:hAnsi="Verdana" w:cs="Times New Roman"/>
          <w:sz w:val="20"/>
          <w:szCs w:val="20"/>
        </w:rPr>
        <w:t>DesCartes</w:t>
      </w:r>
      <w:proofErr w:type="spellEnd"/>
      <w:r w:rsidRPr="00F060C7">
        <w:rPr>
          <w:rFonts w:ascii="Verdana" w:eastAsia="Times New Roman" w:hAnsi="Verdana" w:cs="Times New Roman"/>
          <w:sz w:val="20"/>
          <w:szCs w:val="20"/>
        </w:rPr>
        <w:t xml:space="preserve">' Rule of Signs, synthetic division, complex roots, and determining equations given various info. Possible sources: Advanced Mathematics by Richard G. Brown, or some older Pre-Calculus texts. </w:t>
      </w:r>
    </w:p>
    <w:p w:rsidR="00F060C7" w:rsidRPr="00F060C7" w:rsidRDefault="00E15808" w:rsidP="00F060C7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F060C7" w:rsidRPr="00F060C7" w:rsidRDefault="00E15808" w:rsidP="00F060C7">
      <w:pPr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F177FF" w:rsidRPr="00F177FF" w:rsidRDefault="00F177FF" w:rsidP="00F177F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333399"/>
          <w:kern w:val="36"/>
          <w:sz w:val="40"/>
          <w:szCs w:val="40"/>
        </w:rPr>
      </w:pPr>
      <w:r w:rsidRPr="00F177FF">
        <w:rPr>
          <w:rFonts w:ascii="Verdana" w:eastAsia="Times New Roman" w:hAnsi="Verdana" w:cs="Times New Roman"/>
          <w:b/>
          <w:bCs/>
          <w:color w:val="333399"/>
          <w:kern w:val="36"/>
          <w:sz w:val="40"/>
          <w:szCs w:val="40"/>
        </w:rPr>
        <w:t>Oral Topics for 2012-2013</w:t>
      </w:r>
    </w:p>
    <w:p w:rsidR="00F177FF" w:rsidRPr="00F177FF" w:rsidRDefault="00F177FF" w:rsidP="00F177FF">
      <w:pPr>
        <w:rPr>
          <w:rFonts w:ascii="Verdana" w:eastAsia="Times New Roman" w:hAnsi="Verdana" w:cs="Times New Roman"/>
          <w:sz w:val="20"/>
          <w:szCs w:val="20"/>
        </w:rPr>
      </w:pPr>
      <w:r w:rsidRPr="00F177FF">
        <w:rPr>
          <w:rFonts w:ascii="Verdana" w:eastAsia="Times New Roman" w:hAnsi="Verdana" w:cs="Times New Roman"/>
          <w:sz w:val="20"/>
          <w:szCs w:val="20"/>
        </w:rPr>
        <w:pict>
          <v:rect id="_x0000_i1035" style="width:0;height:1.5pt" o:hralign="center" o:hrstd="t" o:hr="t" fillcolor="#a0a0a0" stroked="f"/>
        </w:pict>
      </w:r>
    </w:p>
    <w:p w:rsidR="00F177FF" w:rsidRPr="00F177FF" w:rsidRDefault="00F177FF" w:rsidP="00F177FF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177FF">
        <w:rPr>
          <w:rFonts w:ascii="Verdana" w:eastAsia="Times New Roman" w:hAnsi="Verdana" w:cs="Times New Roman"/>
          <w:sz w:val="20"/>
          <w:szCs w:val="20"/>
        </w:rPr>
        <w:t xml:space="preserve">Meet 1: </w:t>
      </w:r>
      <w:r w:rsidRPr="00F177FF">
        <w:rPr>
          <w:rFonts w:ascii="Verdana" w:eastAsia="Times New Roman" w:hAnsi="Verdana" w:cs="Times New Roman"/>
          <w:b/>
          <w:bCs/>
          <w:sz w:val="20"/>
          <w:szCs w:val="20"/>
        </w:rPr>
        <w:t>Conic Sections</w:t>
      </w:r>
      <w:r w:rsidRPr="00F177FF">
        <w:rPr>
          <w:rFonts w:ascii="Verdana" w:eastAsia="Times New Roman" w:hAnsi="Verdana" w:cs="Times New Roman"/>
          <w:sz w:val="20"/>
          <w:szCs w:val="20"/>
        </w:rPr>
        <w:t xml:space="preserve">. Analytic Geometry, by Gordon Fuller and Dalton </w:t>
      </w:r>
      <w:proofErr w:type="spellStart"/>
      <w:r w:rsidRPr="00F177FF">
        <w:rPr>
          <w:rFonts w:ascii="Verdana" w:eastAsia="Times New Roman" w:hAnsi="Verdana" w:cs="Times New Roman"/>
          <w:sz w:val="20"/>
          <w:szCs w:val="20"/>
        </w:rPr>
        <w:t>Tarwater</w:t>
      </w:r>
      <w:proofErr w:type="spellEnd"/>
      <w:r w:rsidRPr="00F177FF">
        <w:rPr>
          <w:rFonts w:ascii="Verdana" w:eastAsia="Times New Roman" w:hAnsi="Verdana" w:cs="Times New Roman"/>
          <w:sz w:val="20"/>
          <w:szCs w:val="20"/>
        </w:rPr>
        <w:t xml:space="preserve">. Chapter 3. </w:t>
      </w:r>
    </w:p>
    <w:p w:rsidR="00F177FF" w:rsidRPr="00F177FF" w:rsidRDefault="00F177FF" w:rsidP="00F177FF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177FF">
        <w:rPr>
          <w:rFonts w:ascii="Verdana" w:eastAsia="Times New Roman" w:hAnsi="Verdana" w:cs="Times New Roman"/>
          <w:sz w:val="20"/>
          <w:szCs w:val="20"/>
        </w:rPr>
        <w:t xml:space="preserve">Meet 2: </w:t>
      </w:r>
      <w:r w:rsidRPr="00F177FF">
        <w:rPr>
          <w:rFonts w:ascii="Verdana" w:eastAsia="Times New Roman" w:hAnsi="Verdana" w:cs="Times New Roman"/>
          <w:b/>
          <w:bCs/>
          <w:sz w:val="20"/>
          <w:szCs w:val="20"/>
        </w:rPr>
        <w:t>Markov Chains</w:t>
      </w:r>
      <w:r w:rsidRPr="00F177FF">
        <w:rPr>
          <w:rFonts w:ascii="Verdana" w:eastAsia="Times New Roman" w:hAnsi="Verdana" w:cs="Times New Roman"/>
          <w:sz w:val="20"/>
          <w:szCs w:val="20"/>
        </w:rPr>
        <w:t xml:space="preserve">. Finite Mathematics, by Margaret </w:t>
      </w:r>
      <w:proofErr w:type="spellStart"/>
      <w:r w:rsidRPr="00F177FF">
        <w:rPr>
          <w:rFonts w:ascii="Verdana" w:eastAsia="Times New Roman" w:hAnsi="Verdana" w:cs="Times New Roman"/>
          <w:sz w:val="20"/>
          <w:szCs w:val="20"/>
        </w:rPr>
        <w:t>Lial</w:t>
      </w:r>
      <w:proofErr w:type="spellEnd"/>
      <w:r w:rsidRPr="00F177FF">
        <w:rPr>
          <w:rFonts w:ascii="Verdana" w:eastAsia="Times New Roman" w:hAnsi="Verdana" w:cs="Times New Roman"/>
          <w:sz w:val="20"/>
          <w:szCs w:val="20"/>
        </w:rPr>
        <w:t xml:space="preserve"> and Charles Miller (newer editions include Raymond Greenwell). Chapter 8 (Chapter 9 in later editions). </w:t>
      </w:r>
    </w:p>
    <w:p w:rsidR="00F177FF" w:rsidRPr="00F177FF" w:rsidRDefault="00F177FF" w:rsidP="00F177FF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177FF">
        <w:rPr>
          <w:rFonts w:ascii="Verdana" w:eastAsia="Times New Roman" w:hAnsi="Verdana" w:cs="Times New Roman"/>
          <w:sz w:val="20"/>
          <w:szCs w:val="20"/>
        </w:rPr>
        <w:t xml:space="preserve">Meet 3: </w:t>
      </w:r>
      <w:proofErr w:type="spellStart"/>
      <w:r w:rsidRPr="00F177FF">
        <w:rPr>
          <w:rFonts w:ascii="Verdana" w:eastAsia="Times New Roman" w:hAnsi="Verdana" w:cs="Times New Roman"/>
          <w:b/>
          <w:bCs/>
          <w:sz w:val="20"/>
          <w:szCs w:val="20"/>
        </w:rPr>
        <w:t>Tritangent</w:t>
      </w:r>
      <w:proofErr w:type="spellEnd"/>
      <w:r w:rsidRPr="00F177FF">
        <w:rPr>
          <w:rFonts w:ascii="Verdana" w:eastAsia="Times New Roman" w:hAnsi="Verdana" w:cs="Times New Roman"/>
          <w:b/>
          <w:bCs/>
          <w:sz w:val="20"/>
          <w:szCs w:val="20"/>
        </w:rPr>
        <w:t xml:space="preserve"> Circles</w:t>
      </w:r>
      <w:r w:rsidRPr="00F177FF">
        <w:rPr>
          <w:rFonts w:ascii="Verdana" w:eastAsia="Times New Roman" w:hAnsi="Verdana" w:cs="Times New Roman"/>
          <w:sz w:val="20"/>
          <w:szCs w:val="20"/>
        </w:rPr>
        <w:t xml:space="preserve">. College Geometry, by Nathan </w:t>
      </w:r>
      <w:proofErr w:type="spellStart"/>
      <w:r w:rsidRPr="00F177FF">
        <w:rPr>
          <w:rFonts w:ascii="Verdana" w:eastAsia="Times New Roman" w:hAnsi="Verdana" w:cs="Times New Roman"/>
          <w:sz w:val="20"/>
          <w:szCs w:val="20"/>
        </w:rPr>
        <w:t>Altshiller</w:t>
      </w:r>
      <w:proofErr w:type="spellEnd"/>
      <w:r w:rsidRPr="00F177FF">
        <w:rPr>
          <w:rFonts w:ascii="Verdana" w:eastAsia="Times New Roman" w:hAnsi="Verdana" w:cs="Times New Roman"/>
          <w:sz w:val="20"/>
          <w:szCs w:val="20"/>
        </w:rPr>
        <w:t xml:space="preserve">-Court (Dover paperback). Chapter 3D, pages 72-93. </w:t>
      </w:r>
    </w:p>
    <w:p w:rsidR="00F060C7" w:rsidRPr="00F177FF" w:rsidRDefault="00F177FF" w:rsidP="00F060C7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F177FF">
        <w:rPr>
          <w:rFonts w:ascii="Verdana" w:eastAsia="Times New Roman" w:hAnsi="Verdana" w:cs="Times New Roman"/>
          <w:sz w:val="20"/>
          <w:szCs w:val="20"/>
        </w:rPr>
        <w:t xml:space="preserve">Meet 4: </w:t>
      </w:r>
      <w:r w:rsidRPr="00F177FF">
        <w:rPr>
          <w:rFonts w:ascii="Verdana" w:eastAsia="Times New Roman" w:hAnsi="Verdana" w:cs="Times New Roman"/>
          <w:b/>
          <w:bCs/>
          <w:sz w:val="20"/>
          <w:szCs w:val="20"/>
        </w:rPr>
        <w:t>Vectors</w:t>
      </w:r>
      <w:r w:rsidRPr="00F177FF">
        <w:rPr>
          <w:rFonts w:ascii="Verdana" w:eastAsia="Times New Roman" w:hAnsi="Verdana" w:cs="Times New Roman"/>
          <w:sz w:val="20"/>
          <w:szCs w:val="20"/>
        </w:rPr>
        <w:t xml:space="preserve">. Elementary Vector Geometry, by Seymour Schuster (Dover Publications, 2008, ISBN 978-0-486-46672-9 or 0486466728). Chapters 1 – 4, pages 1 – 134. </w:t>
      </w:r>
      <w:r w:rsidR="00F060C7" w:rsidRPr="00F177FF">
        <w:rPr>
          <w:rFonts w:ascii="Verdana" w:eastAsia="Times New Roman" w:hAnsi="Verdana" w:cs="Times New Roman"/>
          <w:sz w:val="20"/>
          <w:szCs w:val="20"/>
        </w:rPr>
        <w:t>, Crowe (</w:t>
      </w:r>
      <w:proofErr w:type="spellStart"/>
      <w:r w:rsidR="00F060C7" w:rsidRPr="00F177FF">
        <w:rPr>
          <w:rFonts w:ascii="Verdana" w:eastAsia="Times New Roman" w:hAnsi="Verdana" w:cs="Times New Roman"/>
          <w:sz w:val="20"/>
          <w:szCs w:val="20"/>
        </w:rPr>
        <w:t>Millenium</w:t>
      </w:r>
      <w:proofErr w:type="spellEnd"/>
      <w:r w:rsidR="00F060C7" w:rsidRPr="00F177FF">
        <w:rPr>
          <w:rFonts w:ascii="Verdana" w:eastAsia="Times New Roman" w:hAnsi="Verdana" w:cs="Times New Roman"/>
          <w:sz w:val="20"/>
          <w:szCs w:val="20"/>
        </w:rPr>
        <w:t xml:space="preserve"> Edition). Sections 5.1, 5.6, 5.7. </w:t>
      </w:r>
      <w:r>
        <w:rPr>
          <w:rFonts w:ascii="Verdana" w:eastAsia="Times New Roman" w:hAnsi="Verdana" w:cs="Times New Roman"/>
          <w:sz w:val="20"/>
          <w:szCs w:val="20"/>
        </w:rPr>
        <w:t xml:space="preserve">resource available at </w:t>
      </w:r>
      <w:hyperlink r:id="rId6" w:history="1">
        <w:r w:rsidRPr="00124FE7">
          <w:rPr>
            <w:rStyle w:val="Hyperlink"/>
            <w:rFonts w:ascii="Verdana" w:eastAsia="Times New Roman" w:hAnsi="Verdana" w:cs="Times New Roman"/>
            <w:sz w:val="20"/>
            <w:szCs w:val="20"/>
          </w:rPr>
          <w:t>www.dovepublications.com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$12.95</w:t>
      </w:r>
    </w:p>
    <w:sectPr w:rsidR="00F060C7" w:rsidRPr="00F177FF" w:rsidSect="00F060C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13F0A79"/>
    <w:multiLevelType w:val="multilevel"/>
    <w:tmpl w:val="0E84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16453"/>
    <w:multiLevelType w:val="multilevel"/>
    <w:tmpl w:val="1938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B3784"/>
    <w:multiLevelType w:val="multilevel"/>
    <w:tmpl w:val="E6F04A8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C4399"/>
    <w:multiLevelType w:val="multilevel"/>
    <w:tmpl w:val="ED50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13E9B"/>
    <w:multiLevelType w:val="multilevel"/>
    <w:tmpl w:val="07382D5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C09DD"/>
    <w:multiLevelType w:val="multilevel"/>
    <w:tmpl w:val="0AF6EB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E421D"/>
    <w:multiLevelType w:val="multilevel"/>
    <w:tmpl w:val="3846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C7"/>
    <w:rsid w:val="00035FB2"/>
    <w:rsid w:val="006A645D"/>
    <w:rsid w:val="0085321C"/>
    <w:rsid w:val="00C91EE9"/>
    <w:rsid w:val="00E15808"/>
    <w:rsid w:val="00F060C7"/>
    <w:rsid w:val="00F177FF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60C7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kern w:val="36"/>
      <w:sz w:val="40"/>
      <w:szCs w:val="40"/>
    </w:rPr>
  </w:style>
  <w:style w:type="paragraph" w:styleId="Heading3">
    <w:name w:val="heading 3"/>
    <w:basedOn w:val="Normal"/>
    <w:link w:val="Heading3Char"/>
    <w:uiPriority w:val="9"/>
    <w:qFormat/>
    <w:rsid w:val="00F060C7"/>
    <w:pPr>
      <w:spacing w:before="100" w:beforeAutospacing="1" w:after="100" w:afterAutospacing="1"/>
      <w:jc w:val="center"/>
      <w:outlineLvl w:val="2"/>
    </w:pPr>
    <w:rPr>
      <w:rFonts w:ascii="Times New Roman" w:eastAsia="Times New Roman" w:hAnsi="Times New Roman" w:cs="Times New Roman"/>
      <w:b/>
      <w:bCs/>
      <w:color w:val="DD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0C7"/>
    <w:rPr>
      <w:rFonts w:ascii="Times New Roman" w:eastAsia="Times New Roman" w:hAnsi="Times New Roman" w:cs="Times New Roman"/>
      <w:b/>
      <w:bCs/>
      <w:color w:val="333399"/>
      <w:kern w:val="36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F060C7"/>
    <w:rPr>
      <w:rFonts w:ascii="Times New Roman" w:eastAsia="Times New Roman" w:hAnsi="Times New Roman" w:cs="Times New Roman"/>
      <w:b/>
      <w:bCs/>
      <w:color w:val="DD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60C7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kern w:val="36"/>
      <w:sz w:val="40"/>
      <w:szCs w:val="40"/>
    </w:rPr>
  </w:style>
  <w:style w:type="paragraph" w:styleId="Heading3">
    <w:name w:val="heading 3"/>
    <w:basedOn w:val="Normal"/>
    <w:link w:val="Heading3Char"/>
    <w:uiPriority w:val="9"/>
    <w:qFormat/>
    <w:rsid w:val="00F060C7"/>
    <w:pPr>
      <w:spacing w:before="100" w:beforeAutospacing="1" w:after="100" w:afterAutospacing="1"/>
      <w:jc w:val="center"/>
      <w:outlineLvl w:val="2"/>
    </w:pPr>
    <w:rPr>
      <w:rFonts w:ascii="Times New Roman" w:eastAsia="Times New Roman" w:hAnsi="Times New Roman" w:cs="Times New Roman"/>
      <w:b/>
      <w:bCs/>
      <w:color w:val="DD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0C7"/>
    <w:rPr>
      <w:rFonts w:ascii="Times New Roman" w:eastAsia="Times New Roman" w:hAnsi="Times New Roman" w:cs="Times New Roman"/>
      <w:b/>
      <w:bCs/>
      <w:color w:val="333399"/>
      <w:kern w:val="36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F060C7"/>
    <w:rPr>
      <w:rFonts w:ascii="Times New Roman" w:eastAsia="Times New Roman" w:hAnsi="Times New Roman" w:cs="Times New Roman"/>
      <w:b/>
      <w:bCs/>
      <w:color w:val="DD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vepublicatio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Frisbee, Elizabeth</dc:creator>
  <cp:lastModifiedBy>Frisbee, Elizabeth</cp:lastModifiedBy>
  <cp:revision>2</cp:revision>
  <cp:lastPrinted>2012-08-28T19:16:00Z</cp:lastPrinted>
  <dcterms:created xsi:type="dcterms:W3CDTF">2012-08-29T11:34:00Z</dcterms:created>
  <dcterms:modified xsi:type="dcterms:W3CDTF">2012-08-29T11:34:00Z</dcterms:modified>
</cp:coreProperties>
</file>